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C3" w:rsidRDefault="009C4569" w:rsidP="00F5337B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5337B">
        <w:rPr>
          <w:rFonts w:ascii="Times New Roman" w:hAnsi="Times New Roman" w:cs="Times New Roman"/>
          <w:b/>
          <w:caps/>
          <w:sz w:val="24"/>
          <w:szCs w:val="24"/>
        </w:rPr>
        <w:t>Отдаленные результаты операции Росса у взрослых пациентов: опыт одного центра</w:t>
      </w:r>
    </w:p>
    <w:p w:rsidR="00F5337B" w:rsidRPr="00F5337B" w:rsidRDefault="00F5337B" w:rsidP="00F5337B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270D1" w:rsidRDefault="009C4569" w:rsidP="00F533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37B">
        <w:rPr>
          <w:rFonts w:ascii="Times New Roman" w:hAnsi="Times New Roman" w:cs="Times New Roman"/>
          <w:sz w:val="24"/>
          <w:szCs w:val="24"/>
        </w:rPr>
        <w:t>Чернов</w:t>
      </w:r>
      <w:r w:rsidRPr="00F5337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5337B">
        <w:rPr>
          <w:rFonts w:ascii="Times New Roman" w:hAnsi="Times New Roman" w:cs="Times New Roman"/>
          <w:sz w:val="24"/>
          <w:szCs w:val="24"/>
        </w:rPr>
        <w:t>И.И.</w:t>
      </w:r>
      <w:r w:rsidR="004509EE" w:rsidRPr="00F53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09EE" w:rsidRPr="00F5337B">
        <w:rPr>
          <w:rFonts w:ascii="Times New Roman" w:hAnsi="Times New Roman" w:cs="Times New Roman"/>
          <w:sz w:val="24"/>
          <w:szCs w:val="24"/>
        </w:rPr>
        <w:t>Энгиноев</w:t>
      </w:r>
      <w:proofErr w:type="spellEnd"/>
      <w:r w:rsidR="004509EE" w:rsidRPr="00F5337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509EE" w:rsidRPr="00F5337B">
        <w:rPr>
          <w:rFonts w:ascii="Times New Roman" w:hAnsi="Times New Roman" w:cs="Times New Roman"/>
          <w:sz w:val="24"/>
          <w:szCs w:val="24"/>
        </w:rPr>
        <w:t>С.Т.</w:t>
      </w:r>
      <w:r w:rsidR="000270D1" w:rsidRPr="00F5337B">
        <w:rPr>
          <w:rFonts w:ascii="Times New Roman" w:hAnsi="Times New Roman" w:cs="Times New Roman"/>
          <w:sz w:val="24"/>
          <w:szCs w:val="24"/>
        </w:rPr>
        <w:t>, Зеньков А.А.</w:t>
      </w:r>
    </w:p>
    <w:p w:rsidR="00F5337B" w:rsidRPr="00F5337B" w:rsidRDefault="00F5337B" w:rsidP="00F533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569" w:rsidRPr="00F5337B" w:rsidRDefault="000270D1" w:rsidP="00F533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37B">
        <w:rPr>
          <w:rFonts w:ascii="Times New Roman" w:hAnsi="Times New Roman" w:cs="Times New Roman"/>
          <w:sz w:val="24"/>
          <w:szCs w:val="24"/>
        </w:rPr>
        <w:t xml:space="preserve">ФГБУ «Федеральный центр сердечно-сосудистой хирургии» </w:t>
      </w:r>
      <w:r w:rsidR="00F5337B">
        <w:rPr>
          <w:rFonts w:ascii="Times New Roman" w:hAnsi="Times New Roman" w:cs="Times New Roman"/>
          <w:sz w:val="24"/>
          <w:szCs w:val="24"/>
          <w:lang w:val="kk-KZ"/>
        </w:rPr>
        <w:t>МЗ РФ</w:t>
      </w:r>
      <w:r w:rsidRPr="00F5337B">
        <w:rPr>
          <w:rFonts w:ascii="Times New Roman" w:hAnsi="Times New Roman" w:cs="Times New Roman"/>
          <w:sz w:val="24"/>
          <w:szCs w:val="24"/>
        </w:rPr>
        <w:t>, г.</w:t>
      </w:r>
      <w:r w:rsidR="00F533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1329">
        <w:rPr>
          <w:rFonts w:ascii="Times New Roman" w:hAnsi="Times New Roman" w:cs="Times New Roman"/>
          <w:sz w:val="24"/>
          <w:szCs w:val="24"/>
        </w:rPr>
        <w:t xml:space="preserve">Астрахань, </w:t>
      </w:r>
      <w:r w:rsidRPr="00F5337B">
        <w:rPr>
          <w:rFonts w:ascii="Times New Roman" w:hAnsi="Times New Roman" w:cs="Times New Roman"/>
          <w:sz w:val="24"/>
          <w:szCs w:val="24"/>
        </w:rPr>
        <w:t>Россия</w:t>
      </w:r>
    </w:p>
    <w:p w:rsidR="000270D1" w:rsidRDefault="000270D1" w:rsidP="00F533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37B">
        <w:rPr>
          <w:rFonts w:ascii="Times New Roman" w:hAnsi="Times New Roman" w:cs="Times New Roman"/>
          <w:sz w:val="24"/>
          <w:szCs w:val="24"/>
        </w:rPr>
        <w:t xml:space="preserve">ФГБОУ ВО «Астраханский ГМУ» </w:t>
      </w:r>
      <w:r w:rsidR="00F5337B">
        <w:rPr>
          <w:rFonts w:ascii="Times New Roman" w:hAnsi="Times New Roman" w:cs="Times New Roman"/>
          <w:sz w:val="24"/>
          <w:szCs w:val="24"/>
          <w:lang w:val="kk-KZ"/>
        </w:rPr>
        <w:t>МЗ</w:t>
      </w:r>
      <w:r w:rsidR="002B1329">
        <w:rPr>
          <w:rFonts w:ascii="Times New Roman" w:hAnsi="Times New Roman" w:cs="Times New Roman"/>
          <w:sz w:val="24"/>
          <w:szCs w:val="24"/>
        </w:rPr>
        <w:t xml:space="preserve"> РФ, г. Астрахань, </w:t>
      </w:r>
      <w:r w:rsidRPr="00F5337B">
        <w:rPr>
          <w:rFonts w:ascii="Times New Roman" w:hAnsi="Times New Roman" w:cs="Times New Roman"/>
          <w:sz w:val="24"/>
          <w:szCs w:val="24"/>
        </w:rPr>
        <w:t>Россия</w:t>
      </w:r>
    </w:p>
    <w:p w:rsidR="00F5337B" w:rsidRPr="00F5337B" w:rsidRDefault="00F5337B" w:rsidP="00F533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569" w:rsidRPr="00F5337B" w:rsidRDefault="009C4569" w:rsidP="00F5337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3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509EE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оценить непосредственные и отдаленные результаты</w:t>
      </w:r>
      <w:r w:rsidRPr="00F533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операции</w:t>
      </w:r>
      <w:bookmarkStart w:id="0" w:name="_GoBack"/>
      <w:bookmarkEnd w:id="0"/>
      <w:r w:rsidRPr="00F533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Росса</w:t>
      </w:r>
      <w:r w:rsidRPr="00F533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509EE" w:rsidRPr="00F5337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пациентов с</w:t>
      </w:r>
      <w:r w:rsidRPr="00F533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>патологией аортального клапана (АК).</w:t>
      </w:r>
    </w:p>
    <w:p w:rsidR="009C4569" w:rsidRPr="00F5337B" w:rsidRDefault="009C4569" w:rsidP="00F5337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3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 и методы:</w:t>
      </w:r>
      <w:r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Проведено ретроспективное</w:t>
      </w:r>
      <w:r w:rsidR="004509EE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09EE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одноцентровое</w:t>
      </w:r>
      <w:proofErr w:type="spellEnd"/>
      <w:r w:rsidR="004509EE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исследование 215 больных (162</w:t>
      </w:r>
      <w:r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мужчин, средний возраст 36±11,1 лет), которым была выполнена операция Росса (2009</w:t>
      </w:r>
      <w:r w:rsidRPr="00F5337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–</w:t>
      </w:r>
      <w:r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гг.) </w:t>
      </w:r>
      <w:r w:rsidR="004509EE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взрослых пациентов </w:t>
      </w:r>
      <w:r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>в ФГБУ «ФЦССХ» Минздрава (</w:t>
      </w:r>
      <w:proofErr w:type="spellStart"/>
      <w:r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>г.Астрахань</w:t>
      </w:r>
      <w:proofErr w:type="spellEnd"/>
      <w:r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4509EE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включения: пациенты 18 лет и старше</w:t>
      </w:r>
      <w:r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509EE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Критерии исключения: отсутствуют.</w:t>
      </w:r>
      <w:r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09EE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Двухстворчатый АК был диагностирован у 147 (50,1%) больных. Инфекционный эндокардит в качестве дисфункции клапана диагностирован у 56 (26,1%) пациентов. Хроническая сердечная недостаточность </w:t>
      </w:r>
      <w:r w:rsidR="004509EE" w:rsidRPr="00F53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4509EE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509EE" w:rsidRPr="00F53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="004509EE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00BB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>ФК имелась</w:t>
      </w:r>
      <w:r w:rsidR="004509EE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11 (5,1%) больных. </w:t>
      </w:r>
      <w:r w:rsidR="00B95A3B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данным эхокардиографии фиброзное кольцо ≥ 27 мм у 42 (19,5%) больных. </w:t>
      </w:r>
      <w:r w:rsidR="003E0FD1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Медиана периода наблюдения составила 6,1 лет (</w:t>
      </w:r>
      <w:r w:rsidR="003E0FD1" w:rsidRPr="00F53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IQR</w:t>
      </w:r>
      <w:r w:rsidR="003E0FD1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6,5 лет). </w:t>
      </w:r>
    </w:p>
    <w:p w:rsidR="003E0FD1" w:rsidRPr="00F5337B" w:rsidRDefault="009C4569" w:rsidP="00F5337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3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Результаты:</w:t>
      </w:r>
      <w:r w:rsidRPr="00F533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E0FD1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Комбинированные вмешательства выполнялись у 31,2% больных. У 56 (26%) больных выполнялась модифицированная Росса (окутывание </w:t>
      </w:r>
      <w:proofErr w:type="spellStart"/>
      <w:r w:rsidR="003E0FD1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>дакроновым</w:t>
      </w:r>
      <w:proofErr w:type="spellEnd"/>
      <w:r w:rsidR="003E0FD1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протезом у 26 и у 30 пациентов –</w:t>
      </w:r>
      <w:r w:rsidR="007E00BB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0FD1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окутывание </w:t>
      </w:r>
      <w:r w:rsidR="007E00BB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собственной </w:t>
      </w:r>
      <w:r w:rsidR="003E0FD1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аортой). Редукция фиброзного кольца выполнялась 40 (18,6%) больным. Госпитальная летальность составила 0,9%. </w:t>
      </w:r>
      <w:proofErr w:type="spellStart"/>
      <w:r w:rsidR="003E0FD1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Периоперационный</w:t>
      </w:r>
      <w:proofErr w:type="spellEnd"/>
      <w:r w:rsidR="003E0FD1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инфаркт миокарда случился у 4,6% больных. Имплантация постоянного ЭКС в связи с нарушением проводимости выполнялась у 2,3% больных. Инсульт случился у 1 (0,5%) больного.  Двенадцатилетняя выживаемость составила 94,7%</w:t>
      </w:r>
      <w:r w:rsidR="007E00BB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95% ДИ: 90,5</w:t>
      </w:r>
      <w:r w:rsidR="00475A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E00BB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75A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E00BB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>99,0%, 10</w:t>
      </w:r>
      <w:r w:rsidR="003E0FD1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>-ти летняя</w:t>
      </w:r>
      <w:r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00BB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свобода от реоперации на аутографте составила 89,1% с 95% ДИ: 81,2-97,8%, 10-ти летняя свобода от реоперации на легочном гомографте составила 99% с 95% ДИ: 97,7-100%. </w:t>
      </w:r>
    </w:p>
    <w:p w:rsidR="009C4569" w:rsidRPr="00F5337B" w:rsidRDefault="009C4569" w:rsidP="00F5337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3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</w:t>
      </w:r>
      <w:r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E00BB" w:rsidRPr="00F53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Процедура Росса является безопасной альтернативой протезирования АК в опытных руках с приемлемо низкой госпитальной летальностью и отличными отдаленными результатами. </w:t>
      </w:r>
    </w:p>
    <w:p w:rsidR="009C4569" w:rsidRPr="00F5337B" w:rsidRDefault="009C4569" w:rsidP="00F533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C4569" w:rsidRPr="00F5337B" w:rsidSect="00F5337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BA"/>
    <w:rsid w:val="000270D1"/>
    <w:rsid w:val="002B1329"/>
    <w:rsid w:val="00374AC3"/>
    <w:rsid w:val="003E0FD1"/>
    <w:rsid w:val="004509EE"/>
    <w:rsid w:val="00475A1C"/>
    <w:rsid w:val="007E00BB"/>
    <w:rsid w:val="009070BA"/>
    <w:rsid w:val="009C4569"/>
    <w:rsid w:val="00B95A3B"/>
    <w:rsid w:val="00C45A1F"/>
    <w:rsid w:val="00F5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0E9F"/>
  <w15:docId w15:val="{CB3D18CA-003B-4748-AC15-AFE05AEE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Сослан</dc:creator>
  <cp:keywords/>
  <dc:description/>
  <cp:lastModifiedBy>Динара Шабанова</cp:lastModifiedBy>
  <cp:revision>7</cp:revision>
  <dcterms:created xsi:type="dcterms:W3CDTF">2022-09-06T10:46:00Z</dcterms:created>
  <dcterms:modified xsi:type="dcterms:W3CDTF">2023-06-05T04:51:00Z</dcterms:modified>
</cp:coreProperties>
</file>