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95" w:rsidRPr="00B2323F" w:rsidRDefault="00C77095" w:rsidP="00C77095">
      <w:pPr>
        <w:spacing w:after="0" w:line="360" w:lineRule="auto"/>
        <w:ind w:firstLine="567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B2323F">
        <w:rPr>
          <w:rFonts w:ascii="Times New Roman" w:eastAsia="Arial Narrow" w:hAnsi="Times New Roman" w:cs="Times New Roman"/>
          <w:b/>
          <w:sz w:val="24"/>
          <w:szCs w:val="24"/>
        </w:rPr>
        <w:t>ПОСТИНФАРКТНЫЙ РАЗРЫВ ЛЕВОГО ЖЕЛУДОЧКА</w:t>
      </w:r>
    </w:p>
    <w:p w:rsidR="00C77095" w:rsidRPr="006722F8" w:rsidRDefault="00C77095" w:rsidP="00C770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77095" w:rsidRPr="006722F8" w:rsidRDefault="00C77095" w:rsidP="00C770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Даиров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Д.С.,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Антикеев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Райханов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C77095" w:rsidRPr="006722F8" w:rsidRDefault="00C77095" w:rsidP="00C770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77095" w:rsidRPr="006722F8" w:rsidRDefault="00C77095" w:rsidP="00C770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C77095" w:rsidRPr="006722F8" w:rsidRDefault="00C77095" w:rsidP="00C770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095" w:rsidRPr="006722F8" w:rsidRDefault="00C77095" w:rsidP="00C770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Pr="006722F8">
        <w:rPr>
          <w:rFonts w:ascii="Times New Roman" w:hAnsi="Times New Roman" w:cs="Times New Roman"/>
          <w:sz w:val="24"/>
          <w:szCs w:val="24"/>
          <w:shd w:val="clear" w:color="auto" w:fill="FFFFFF"/>
        </w:rPr>
        <w:t>Разрывы сердца возникают при инфаркте миокарда в 3% случаев, чаще в первую неделю (в 50% случаев) первого, как правило, переднего обширного трансмурального и у пожилых женщин. В дальнейшем риск развития разрыва снижается по мере формирования постинфарктного рубца Разрывы сердца являются причиной летальности в 15% случаев и занимают 3-е место после фибрилляции желудочков и коронарного шунтирования.</w:t>
      </w:r>
    </w:p>
    <w:p w:rsidR="00C77095" w:rsidRPr="006722F8" w:rsidRDefault="00C77095" w:rsidP="00C770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2F8">
        <w:rPr>
          <w:rFonts w:ascii="Times New Roman" w:hAnsi="Times New Roman" w:cs="Times New Roman"/>
          <w:sz w:val="24"/>
          <w:szCs w:val="24"/>
          <w:shd w:val="clear" w:color="auto" w:fill="FFFFFF"/>
        </w:rPr>
        <w:t>Разрывы сердца обычно происходят в интервале от первых суток инфаркта миокарда до 3 недель и имеют два пика в перв</w:t>
      </w:r>
      <w:bookmarkStart w:id="0" w:name="_GoBack"/>
      <w:bookmarkEnd w:id="0"/>
      <w:r w:rsidRPr="0067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ые 24 часа и на 4 — 7-й день от начала инфаркта миокарда. Подавляющая часть больных с разрывами сердца гибнет от </w:t>
      </w:r>
      <w:proofErr w:type="spellStart"/>
      <w:r w:rsidRPr="006722F8">
        <w:rPr>
          <w:rFonts w:ascii="Times New Roman" w:hAnsi="Times New Roman" w:cs="Times New Roman"/>
          <w:sz w:val="24"/>
          <w:szCs w:val="24"/>
          <w:shd w:val="clear" w:color="auto" w:fill="FFFFFF"/>
        </w:rPr>
        <w:t>гемоперикарда</w:t>
      </w:r>
      <w:proofErr w:type="spellEnd"/>
      <w:r w:rsidRPr="0067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нескольких минут.</w:t>
      </w:r>
    </w:p>
    <w:p w:rsidR="00C77095" w:rsidRPr="006722F8" w:rsidRDefault="00C77095" w:rsidP="00C7709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722F8">
        <w:rPr>
          <w:rFonts w:ascii="Times New Roman" w:hAnsi="Times New Roman" w:cs="Times New Roman"/>
          <w:spacing w:val="2"/>
          <w:sz w:val="24"/>
          <w:szCs w:val="24"/>
        </w:rPr>
        <w:t xml:space="preserve">Разрывы межжелудочковой перегородки или свободной стенки ЛЖ регистрируются примерно у 1% больных с острым инфарктом миокарда. </w:t>
      </w:r>
    </w:p>
    <w:p w:rsidR="00C77095" w:rsidRPr="006722F8" w:rsidRDefault="00C77095" w:rsidP="00C770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2F8">
        <w:rPr>
          <w:rFonts w:ascii="Times New Roman" w:hAnsi="Times New Roman" w:cs="Times New Roman"/>
          <w:sz w:val="24"/>
          <w:szCs w:val="24"/>
          <w:shd w:val="clear" w:color="auto" w:fill="FFFFFF"/>
        </w:rPr>
        <w:t>Наружные разрывы свободной стенки левого желудочка сердца (встречаются у 2—10% больных инфаркта миокарда) с истечением крови из левого желудочка в полость перикарда (быстро заполняющей ее) и развитием тампонады сердца, чаще возникают между 1-м и 21-м днем и встречаются в зоне обширного (более 20% площади миокарда) трансмурального инфаркта миокарда передней стенки или заднебокового сегмента левого желудочка (особенно у гипертоников) и в 10—20% случаев ответственны за больничную летальность от инфаркта миокарда. Левый желудочек подвержен таким разрывам в 7 раз чаще, чем правый желудочек. Разрывы часты у пожилых женщин (старше 60 лет) между 1-м днем и 3 неделями трансмурального инфаркта миокарда и у гипертоников.</w:t>
      </w:r>
    </w:p>
    <w:p w:rsidR="00C77095" w:rsidRPr="006722F8" w:rsidRDefault="00C77095" w:rsidP="00C7709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722F8">
        <w:rPr>
          <w:rFonts w:ascii="Times New Roman" w:hAnsi="Times New Roman" w:cs="Times New Roman"/>
          <w:spacing w:val="2"/>
          <w:sz w:val="24"/>
          <w:szCs w:val="24"/>
        </w:rPr>
        <w:t>Хирургическое вмешательство редко оказывается эффективным. Разрыв свободной стенки ЛЖ в большинстве случаев является фатальным осложнением.</w:t>
      </w:r>
    </w:p>
    <w:p w:rsidR="00C77095" w:rsidRPr="006722F8" w:rsidRDefault="00C77095" w:rsidP="00C770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BA">
        <w:rPr>
          <w:rFonts w:ascii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hAnsi="Times New Roman" w:cs="Times New Roman"/>
          <w:sz w:val="24"/>
          <w:szCs w:val="24"/>
          <w:lang w:val="kk-KZ"/>
        </w:rPr>
        <w:t>. О</w:t>
      </w:r>
      <w:r w:rsidRPr="006722F8">
        <w:rPr>
          <w:rFonts w:ascii="Times New Roman" w:hAnsi="Times New Roman" w:cs="Times New Roman"/>
          <w:sz w:val="24"/>
          <w:szCs w:val="24"/>
        </w:rPr>
        <w:t>писание клинического случая, выполнения реконструкции задней стенки левого желудочка в условиях Павлодарского Областного Кардиологического центра (ПОКЦ).</w:t>
      </w:r>
    </w:p>
    <w:p w:rsidR="00C77095" w:rsidRPr="006722F8" w:rsidRDefault="00C77095" w:rsidP="00C770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3BA">
        <w:rPr>
          <w:rFonts w:ascii="Times New Roman" w:hAnsi="Times New Roman" w:cs="Times New Roman"/>
          <w:b/>
          <w:sz w:val="24"/>
          <w:szCs w:val="24"/>
          <w:lang w:val="kk-KZ"/>
        </w:rPr>
        <w:t>Результаты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Пациент 56 лет, мужского пола, социальный статус удовлетворительный. Поступил в экстренном порядке с клинической картиной Инфаркта миокарда (ИМ). Из особенностей имеется выраженный атеросклероз коронарных артерий, первый ИМ перенес в 2018 года, тогда же выполнено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ПКА, и АКШ. Повторный ИМ в 2022,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выполненно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ОВ. Выявлен д</w:t>
      </w:r>
      <w:r w:rsidRPr="0067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ефект миокарда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67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переднедне</w:t>
      </w:r>
      <w:proofErr w:type="spellEnd"/>
      <w:r w:rsidRPr="0067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-боковой стенки левого желудочка на фоне перенесенного ИМ размерами до 7 см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7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Проведено оперативное лечение в условиях </w:t>
      </w:r>
      <w:r w:rsidRPr="0067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искусственного кровообращения, сформирована заплата из </w:t>
      </w:r>
      <w:proofErr w:type="spellStart"/>
      <w:r w:rsidRPr="0067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ксеноперикарда</w:t>
      </w:r>
      <w:proofErr w:type="spellEnd"/>
      <w:r w:rsidRPr="0067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дальнейшее лечение в условиях реанимации с поддержкой экстракорпоральной мембранной </w:t>
      </w:r>
      <w:proofErr w:type="spellStart"/>
      <w:r w:rsidRPr="0067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оксигенацией</w:t>
      </w:r>
      <w:proofErr w:type="spellEnd"/>
      <w:r w:rsidRPr="0067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8 дней. Пациент выписан для дальнейшего амбулаторного долечивания.  </w:t>
      </w:r>
    </w:p>
    <w:p w:rsidR="00C77095" w:rsidRDefault="00C77095" w:rsidP="00C770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095" w:rsidRDefault="00C77095" w:rsidP="00C77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C77095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49"/>
    <w:rsid w:val="003473F6"/>
    <w:rsid w:val="008D3749"/>
    <w:rsid w:val="00AF7924"/>
    <w:rsid w:val="00C77095"/>
    <w:rsid w:val="00E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4ABCB-9F18-4235-A014-9F73AABE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9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2</cp:revision>
  <dcterms:created xsi:type="dcterms:W3CDTF">2023-06-02T06:05:00Z</dcterms:created>
  <dcterms:modified xsi:type="dcterms:W3CDTF">2023-06-02T09:17:00Z</dcterms:modified>
</cp:coreProperties>
</file>