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D5" w:rsidRPr="00CF4DD4" w:rsidRDefault="005C14D5" w:rsidP="005C14D5">
      <w:pPr>
        <w:spacing w:after="0" w:line="360" w:lineRule="auto"/>
        <w:ind w:firstLine="567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bookmarkStart w:id="0" w:name="_GoBack"/>
      <w:r w:rsidRPr="00CF4DD4">
        <w:rPr>
          <w:rFonts w:ascii="Times New Roman" w:eastAsia="Arial Narrow" w:hAnsi="Times New Roman" w:cs="Times New Roman"/>
          <w:b/>
          <w:sz w:val="24"/>
          <w:szCs w:val="24"/>
        </w:rPr>
        <w:t>ЭНДОСКОПИЧЕСКОЕ ВЫД</w:t>
      </w:r>
      <w:r>
        <w:rPr>
          <w:rFonts w:ascii="Times New Roman" w:eastAsia="Arial Narrow" w:hAnsi="Times New Roman" w:cs="Times New Roman"/>
          <w:b/>
          <w:sz w:val="24"/>
          <w:szCs w:val="24"/>
          <w:lang w:val="kk-KZ"/>
        </w:rPr>
        <w:t>Е</w:t>
      </w:r>
      <w:r w:rsidRPr="00CF4DD4">
        <w:rPr>
          <w:rFonts w:ascii="Times New Roman" w:eastAsia="Arial Narrow" w:hAnsi="Times New Roman" w:cs="Times New Roman"/>
          <w:b/>
          <w:sz w:val="24"/>
          <w:szCs w:val="24"/>
        </w:rPr>
        <w:t>ЛЕНИЕ ЛЕВОЙ ВНУТРИГРУДНОЙ АРТЕРИИ И БОЛЬШОЙ ПОДКОЖНОЙ ВЕНЫ</w:t>
      </w:r>
    </w:p>
    <w:p w:rsidR="005C14D5" w:rsidRPr="006722F8" w:rsidRDefault="005C14D5" w:rsidP="005C14D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14D5" w:rsidRPr="006722F8" w:rsidRDefault="005C14D5" w:rsidP="005C1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Березуцкий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В.Л.,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5C14D5" w:rsidRPr="006722F8" w:rsidRDefault="005C14D5" w:rsidP="005C14D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14D5" w:rsidRPr="006722F8" w:rsidRDefault="005C14D5" w:rsidP="005C14D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bookmarkEnd w:id="0"/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В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течение последних двух десятилетий возродившийся интерес к хирургии коронарных артерий без искусственного кровообращения привел к внедрению значительного количества инструментов, которые постоянно улучшают качество выполняемых анастомозов, а также собственно проведение операции. Несмотря на значительные улучшения в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транскатетерной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технике и внедрение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стентов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с лекарственным покрытием, широкий научный консенсус подтвердил беспрецедентную долгосрочную эффективность использования левой внутренней грудной артерии (LIMA) для шунтирования левой передней нисходящей (LAD) коронарной артерии. Это способствовало появлению интереса к возможности забора LIMA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эндоскопически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Также большая подкожная вена (БПВ) по-прежнему используется повсеместно, поскольку пациенты, обращающиеся за шунтированием, часто имеют множественные коронарные бассейны, требующие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реваскуляризации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. Традиционно забор БПВ производится путем создания разрезов от лодыжки до паха. Однако такие методы сбора связаны с болью в месте разреза и инфекциями раны на ноге. Кроме того, пациенты находят такие большие разрезы косметически непривлекательными. Эти опасения относительно заболеваемости ран и удовлетворенности пациентов привели к появлению эндоскопического забора вен. </w:t>
      </w: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П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родемонстрировать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опыт эндоскопического забора LIMA и БВП в условиях КГП на ПХВ “ПОКЦ”.</w:t>
      </w: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Б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ыл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проведен ретроспективный анализ историй болезни; при которых в КГП на ПХВ «ПОКЦ» выполнялся  эндоскопический забора левой внутренней грудной артерии и большой подкожной вены.</w:t>
      </w: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С 2012 по настоящее время в КГП на ПХВ “ПОКЦ” применяется как традиционный открытый, так и эндоскопический способ забора кондуитов для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реваскуляризации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миокарда. В 30% случаев применяется эндоскопический способ забора БПВ и LIMA в качестве кондуитов. Для забора большой подкожной вены используется одноразовая система TERUMO “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VirtuoSaph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Plus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>”, многоразовые эндоскопи</w:t>
      </w:r>
      <w:r>
        <w:rPr>
          <w:rFonts w:ascii="Times New Roman" w:eastAsia="Times New Roman" w:hAnsi="Times New Roman" w:cs="Times New Roman"/>
          <w:sz w:val="24"/>
          <w:szCs w:val="24"/>
        </w:rPr>
        <w:t>ческие установки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Для забора левой внутренней грудной артерии применяется техника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однолегочной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интубации, а также системы трех троакаров: видеокамеры,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клипаторных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щипцов (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small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medium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) и электрического крючка. </w:t>
      </w:r>
    </w:p>
    <w:p w:rsidR="005C14D5" w:rsidRPr="006722F8" w:rsidRDefault="005C14D5" w:rsidP="005C14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F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завершения забора БПВ накладывается внутрикожных косметический шов, рассасывающейся нитью. После в области нижней конечности остается небольшой послеоперационный рубец до трех см в месте введения ретрактора, что характеризует высокий косметический эффект, а также облегчает послеоперационное ведение пациентов.</w:t>
      </w:r>
    </w:p>
    <w:p w:rsidR="005C14D5" w:rsidRDefault="005C14D5" w:rsidP="005C1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C14D5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9"/>
    <w:rsid w:val="000A6939"/>
    <w:rsid w:val="003473F6"/>
    <w:rsid w:val="005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EAC4"/>
  <w15:chartTrackingRefBased/>
  <w15:docId w15:val="{D5318939-C9B0-4349-8816-7E2EE8D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2023-06-02T08:45:00Z</dcterms:created>
  <dcterms:modified xsi:type="dcterms:W3CDTF">2023-06-02T08:57:00Z</dcterms:modified>
</cp:coreProperties>
</file>